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58C" w:rsidRDefault="001A358C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 w:rsidR="00D84AC8">
        <w:rPr>
          <w:b/>
          <w:i/>
          <w:sz w:val="28"/>
          <w:lang w:eastAsia="ko-KR"/>
        </w:rPr>
        <w:t>366</w:t>
      </w:r>
      <w:bookmarkStart w:id="1" w:name="_GoBack"/>
      <w:bookmarkEnd w:id="1"/>
    </w:p>
    <w:p w:rsidR="001A358C" w:rsidRDefault="001A358C" w:rsidP="001A358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6D3EBD">
        <w:rPr>
          <w:rFonts w:cs="Arial"/>
          <w:b/>
          <w:bCs/>
          <w:sz w:val="22"/>
        </w:rPr>
        <w:t>1279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83C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D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80350">
            <w:pPr>
              <w:pStyle w:val="CRCoverPage"/>
              <w:spacing w:after="0"/>
              <w:ind w:left="100"/>
              <w:rPr>
                <w:noProof/>
              </w:rPr>
            </w:pPr>
            <w:r>
              <w:t>Any UE possibility for UE mobility and UE communication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D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65175F" w:rsidP="00962F6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962F6C">
              <w:rPr>
                <w:noProof/>
              </w:rPr>
              <w:t>UE mobility and UE communication analytics types, any UE is not applicable.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any UE applicability for UE mobility and UE communication.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2F6C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20A8F" w:rsidRDefault="00D20A8F" w:rsidP="00D20A8F">
      <w:pPr>
        <w:pStyle w:val="5"/>
      </w:pPr>
      <w:bookmarkStart w:id="4" w:name="_Toc28012763"/>
      <w:bookmarkStart w:id="5" w:name="_Toc28012812"/>
      <w:bookmarkStart w:id="6" w:name="_Toc524420712"/>
      <w:bookmarkStart w:id="7" w:name="_Toc524420423"/>
      <w:bookmarkStart w:id="8" w:name="_Toc524420705"/>
      <w:r>
        <w:t>4.2.2.2.2</w:t>
      </w:r>
      <w:r>
        <w:tab/>
        <w:t>Subscription for event notifications</w:t>
      </w:r>
      <w:bookmarkEnd w:id="4"/>
    </w:p>
    <w:p w:rsidR="00D20A8F" w:rsidRDefault="00D20A8F" w:rsidP="00D20A8F">
      <w:pPr>
        <w:rPr>
          <w:rFonts w:eastAsia="等线"/>
        </w:rPr>
      </w:pPr>
      <w:r>
        <w:rPr>
          <w:rFonts w:eastAsia="等线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notification(s) (as shown in 3GPP TS 23.288 [17]).</w:t>
      </w:r>
    </w:p>
    <w:p w:rsidR="00D20A8F" w:rsidRDefault="00D20A8F" w:rsidP="00D20A8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506720" cy="15011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72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8F" w:rsidRDefault="00D20A8F" w:rsidP="00D20A8F">
      <w:pPr>
        <w:pStyle w:val="TF"/>
      </w:pPr>
      <w:r>
        <w:t>Figure 4.2.2.2.2-1: NF service consumer subscribes to notifications</w:t>
      </w:r>
    </w:p>
    <w:p w:rsidR="00D20A8F" w:rsidRDefault="00D20A8F" w:rsidP="00D20A8F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Nnwdaf_EventsSubscription_Subscribe</w:t>
      </w:r>
      <w:proofErr w:type="spellEnd"/>
      <w:r>
        <w:rPr>
          <w:rFonts w:eastAsia="等线"/>
        </w:rPr>
        <w:t xml:space="preserve"> service operation to subscribe to event notification(s).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等线"/>
        </w:rPr>
        <w:t>NnwdafEventsSubscription</w:t>
      </w:r>
      <w:proofErr w:type="spellEnd"/>
      <w:r>
        <w:rPr>
          <w:rFonts w:eastAsia="等线"/>
        </w:rPr>
        <w:t xml:space="preserve"> data structure provided in the request body shall include: 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URI where to receive the requested notifications as "</w:t>
      </w:r>
      <w:proofErr w:type="spellStart"/>
      <w:r>
        <w:t>notificationURI</w:t>
      </w:r>
      <w:proofErr w:type="spellEnd"/>
      <w:r>
        <w:t>" attribute;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list</w:t>
      </w:r>
      <w:proofErr w:type="gramEnd"/>
      <w:r>
        <w:t xml:space="preserve"> of supported features by the service consumer as "</w:t>
      </w:r>
      <w:proofErr w:type="spellStart"/>
      <w:r>
        <w:t>supportedFeatures</w:t>
      </w:r>
      <w:proofErr w:type="spellEnd"/>
      <w:r>
        <w:t>" attribute; and</w:t>
      </w:r>
    </w:p>
    <w:p w:rsidR="00D20A8F" w:rsidRDefault="00D20A8F" w:rsidP="00D20A8F">
      <w:pPr>
        <w:pStyle w:val="B1"/>
        <w:rPr>
          <w:noProof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 for each event shall include</w:t>
      </w:r>
    </w:p>
    <w:p w:rsidR="00D20A8F" w:rsidRDefault="00D20A8F" w:rsidP="00D20A8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:rsidR="00D20A8F" w:rsidRDefault="00D20A8F" w:rsidP="00D20A8F">
      <w:pPr>
        <w:pStyle w:val="B2"/>
        <w:rPr>
          <w:rFonts w:eastAsia="等线"/>
          <w:noProof/>
        </w:rPr>
      </w:pPr>
      <w:r>
        <w:rPr>
          <w:rFonts w:eastAsia="等线"/>
          <w:noProof/>
        </w:rPr>
        <w:t>2)</w:t>
      </w:r>
      <w:r>
        <w:rPr>
          <w:rFonts w:eastAsia="等线"/>
          <w:noProof/>
        </w:rPr>
        <w:tab/>
        <w:t>if the event notification method "periodic" is selected, repetition period as "repetitionPeriod" attribute;</w:t>
      </w:r>
    </w:p>
    <w:p w:rsidR="00D20A8F" w:rsidRDefault="00D20A8F" w:rsidP="00D20A8F">
      <w:pPr>
        <w:rPr>
          <w:noProof/>
        </w:rPr>
      </w:pPr>
      <w:r>
        <w:rPr>
          <w:noProof/>
        </w:rPr>
        <w:t>and may include:</w:t>
      </w:r>
    </w:p>
    <w:p w:rsidR="00D20A8F" w:rsidRDefault="00D20A8F" w:rsidP="00D20A8F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t>event</w:t>
      </w:r>
      <w:proofErr w:type="gramEnd"/>
      <w:r>
        <w:t xml:space="preserve"> reporting requirement information as "</w:t>
      </w:r>
      <w:proofErr w:type="spellStart"/>
      <w:r>
        <w:t>evtReq</w:t>
      </w:r>
      <w:proofErr w:type="spellEnd"/>
      <w:r>
        <w:t>" attribute, which applies for all events in a subscription and may contain the following attributes: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t>event</w:t>
      </w:r>
      <w:proofErr w:type="gramEnd"/>
      <w:r>
        <w:t xml:space="preserve">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</w:r>
      <w:proofErr w:type="gramStart"/>
      <w:r>
        <w:t>maximum</w:t>
      </w:r>
      <w:proofErr w:type="gramEnd"/>
      <w:r>
        <w:t xml:space="preserve"> Number of Reports in the "</w:t>
      </w:r>
      <w:proofErr w:type="spellStart"/>
      <w:r>
        <w:t>maxReportNbr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</w:r>
      <w:proofErr w:type="gramStart"/>
      <w:r>
        <w:t>monitoring</w:t>
      </w:r>
      <w:proofErr w:type="gramEnd"/>
      <w:r>
        <w:t xml:space="preserve"> duration in the "</w:t>
      </w:r>
      <w:proofErr w:type="spellStart"/>
      <w:r>
        <w:t>monDur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</w:r>
      <w:proofErr w:type="gramStart"/>
      <w:r>
        <w:t>repetition</w:t>
      </w:r>
      <w:proofErr w:type="gramEnd"/>
      <w:r>
        <w:t xml:space="preserve"> period for periodic reporting in the "</w:t>
      </w:r>
      <w:proofErr w:type="spellStart"/>
      <w:r>
        <w:t>repPeriod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</w:r>
      <w:proofErr w:type="gramStart"/>
      <w:r>
        <w:t>immediate</w:t>
      </w:r>
      <w:proofErr w:type="gramEnd"/>
      <w:r>
        <w:t xml:space="preserve"> reporting indication in the "</w:t>
      </w:r>
      <w:proofErr w:type="spellStart"/>
      <w:r>
        <w:t>immRep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t>6)</w:t>
      </w:r>
      <w:r>
        <w:tab/>
      </w:r>
      <w:proofErr w:type="gramStart"/>
      <w:r>
        <w:t>percentage</w:t>
      </w:r>
      <w:proofErr w:type="gramEnd"/>
      <w:r>
        <w:t xml:space="preserve"> of sampling among impacted UEs in the "</w:t>
      </w:r>
      <w:proofErr w:type="spellStart"/>
      <w:r>
        <w:t>sampRatio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t>7)</w:t>
      </w:r>
      <w:r>
        <w:tab/>
      </w:r>
      <w:proofErr w:type="gramStart"/>
      <w:r>
        <w:t>group</w:t>
      </w:r>
      <w:proofErr w:type="gramEnd"/>
      <w:r>
        <w:t xml:space="preserve">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lang w:eastAsia="zh-CN"/>
        </w:rPr>
        <w:t>8</w:t>
      </w:r>
      <w:r>
        <w:t>)</w:t>
      </w:r>
      <w:r>
        <w:tab/>
      </w:r>
      <w:proofErr w:type="gramStart"/>
      <w:r>
        <w:t>identification</w:t>
      </w:r>
      <w:proofErr w:type="gramEnd"/>
      <w:r>
        <w:t xml:space="preserve">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 and/or</w:t>
      </w:r>
    </w:p>
    <w:p w:rsidR="00D20A8F" w:rsidRDefault="00D20A8F" w:rsidP="00D20A8F">
      <w:pPr>
        <w:pStyle w:val="B2"/>
        <w:rPr>
          <w:noProof/>
        </w:rPr>
      </w:pPr>
      <w:r>
        <w:rPr>
          <w:lang w:eastAsia="zh-CN"/>
        </w:rPr>
        <w:t>9</w:t>
      </w:r>
      <w:r>
        <w:t>)</w:t>
      </w:r>
      <w:r>
        <w:tab/>
      </w:r>
      <w:proofErr w:type="gramStart"/>
      <w:r>
        <w:t>preferred</w:t>
      </w:r>
      <w:proofErr w:type="gramEnd"/>
      <w:r>
        <w:t xml:space="preserve"> level of accuracy of the analytics in the "accuracy" attribute.</w:t>
      </w:r>
    </w:p>
    <w:p w:rsidR="00D20A8F" w:rsidRDefault="00D20A8F" w:rsidP="00D20A8F">
      <w:pPr>
        <w:ind w:left="851" w:hanging="284"/>
      </w:pPr>
      <w:r>
        <w:lastRenderedPageBreak/>
        <w:t>NOTE:</w:t>
      </w:r>
      <w:r>
        <w:tab/>
        <w:t xml:space="preserve">The event reporting information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and repetition period in the </w:t>
      </w:r>
      <w:proofErr w:type="spellStart"/>
      <w:r>
        <w:t>EventSubscription</w:t>
      </w:r>
      <w:proofErr w:type="spellEnd"/>
      <w:r>
        <w:t xml:space="preserve"> data type.</w:t>
      </w:r>
    </w:p>
    <w:p w:rsidR="00D20A8F" w:rsidRDefault="00D20A8F" w:rsidP="00D20A8F">
      <w:r>
        <w:t>For different event types:</w:t>
      </w:r>
    </w:p>
    <w:p w:rsidR="00D20A8F" w:rsidRDefault="00D20A8F" w:rsidP="00D20A8F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t>if</w:t>
      </w:r>
      <w:proofErr w:type="gramEnd"/>
      <w:r>
        <w:t xml:space="preserve"> the event is "SLICE_LOAD_LEVEL",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event notification method "THRESHOLD" on specific event level load level threshold in the "</w:t>
      </w:r>
      <w:proofErr w:type="spellStart"/>
      <w:r>
        <w:t>loadLevelThreshold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D20A8F" w:rsidRDefault="00D20A8F" w:rsidP="00D20A8F">
      <w:pPr>
        <w:pStyle w:val="B2"/>
      </w:pPr>
      <w:proofErr w:type="gramStart"/>
      <w:r>
        <w:t>and</w:t>
      </w:r>
      <w:proofErr w:type="gramEnd"/>
      <w:r>
        <w:t xml:space="preserve"> may include:</w:t>
      </w:r>
    </w:p>
    <w:p w:rsidR="00D20A8F" w:rsidRDefault="00D20A8F" w:rsidP="00D20A8F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list</w:t>
      </w:r>
      <w:proofErr w:type="gramEnd"/>
      <w:r>
        <w:t xml:space="preserve"> of NF instance types in the "</w:t>
      </w:r>
      <w:proofErr w:type="spellStart"/>
      <w:r>
        <w:t>nfTypes</w:t>
      </w:r>
      <w:proofErr w:type="spellEnd"/>
      <w:r>
        <w:t>" attribute; and</w:t>
      </w:r>
    </w:p>
    <w:p w:rsidR="00D20A8F" w:rsidRDefault="00D20A8F" w:rsidP="00D20A8F">
      <w:pPr>
        <w:pStyle w:val="B2"/>
        <w:rPr>
          <w:noProof/>
        </w:rPr>
      </w:pPr>
      <w:r>
        <w:t>3)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:rsidR="00D20A8F" w:rsidRDefault="00D20A8F" w:rsidP="00D20A8F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it may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:rsidR="00D20A8F" w:rsidRDefault="00D20A8F" w:rsidP="00D20A8F">
      <w:pPr>
        <w:keepLines/>
        <w:ind w:left="1135" w:hanging="851"/>
        <w:rPr>
          <w:rFonts w:eastAsia="等线"/>
          <w:noProof/>
          <w:lang w:eastAsia="zh-CN"/>
        </w:rPr>
      </w:pPr>
      <w:r>
        <w:rPr>
          <w:rFonts w:hint="eastAsia"/>
          <w:color w:val="FF0000"/>
          <w:lang w:eastAsia="zh-CN"/>
        </w:rPr>
        <w:t>Editor</w:t>
      </w:r>
      <w:r>
        <w:rPr>
          <w:color w:val="FF0000"/>
          <w:lang w:eastAsia="zh-CN"/>
        </w:rPr>
        <w:t>'</w:t>
      </w:r>
      <w:r>
        <w:rPr>
          <w:rFonts w:hint="eastAsia"/>
          <w:color w:val="FF0000"/>
          <w:lang w:eastAsia="zh-CN"/>
        </w:rPr>
        <w:t xml:space="preserve">s </w:t>
      </w:r>
      <w:r>
        <w:rPr>
          <w:color w:val="FF0000"/>
          <w:lang w:eastAsia="zh-CN"/>
        </w:rPr>
        <w:t>note</w:t>
      </w:r>
      <w:r>
        <w:rPr>
          <w:rFonts w:hint="eastAsia"/>
          <w:color w:val="FF0000"/>
          <w:lang w:eastAsia="zh-CN"/>
        </w:rPr>
        <w:t>:</w:t>
      </w:r>
      <w:r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is</w:t>
      </w:r>
      <w:r>
        <w:rPr>
          <w:rFonts w:hint="eastAsia"/>
          <w:color w:val="FF0000"/>
          <w:lang w:eastAsia="zh-CN"/>
        </w:rPr>
        <w:t xml:space="preserve"> FFS.</w:t>
      </w:r>
    </w:p>
    <w:p w:rsidR="00D20A8F" w:rsidRDefault="00D20A8F" w:rsidP="00D20A8F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:rsidR="00D20A8F" w:rsidRDefault="00D20A8F" w:rsidP="00D20A8F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:rsidR="00D20A8F" w:rsidRDefault="00D20A8F" w:rsidP="00D20A8F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9" w:name="_Hlk27394264"/>
      <w:r>
        <w:rPr>
          <w:noProof/>
        </w:rPr>
        <w:tab/>
      </w:r>
      <w:bookmarkEnd w:id="9"/>
      <w:r>
        <w:rPr>
          <w:noProof/>
        </w:rPr>
        <w:t>identification of a user plane access to one or more DN(s) where applications are deployed by "dnais" attribute;</w:t>
      </w:r>
    </w:p>
    <w:p w:rsidR="00D20A8F" w:rsidRDefault="00D20A8F" w:rsidP="00D20A8F">
      <w:pPr>
        <w:pStyle w:val="B1"/>
        <w:ind w:hanging="1"/>
        <w:rPr>
          <w:noProof/>
        </w:rPr>
      </w:pPr>
      <w:r>
        <w:rPr>
          <w:noProof/>
        </w:rPr>
        <w:t>and may include</w:t>
      </w:r>
    </w:p>
    <w:p w:rsidR="00D20A8F" w:rsidRDefault="00D20A8F" w:rsidP="00D20A8F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</w:t>
      </w:r>
      <w:bookmarkStart w:id="10" w:name="_Hlk27394271"/>
      <w:r>
        <w:rPr>
          <w:noProof/>
        </w:rPr>
        <w:tab/>
      </w:r>
      <w:bookmarkEnd w:id="10"/>
      <w:r>
        <w:rPr>
          <w:noProof/>
        </w:rPr>
        <w:t>identification of network slice(s) by "snssais" attribute;</w:t>
      </w:r>
    </w:p>
    <w:p w:rsidR="00D20A8F" w:rsidRDefault="00D20A8F" w:rsidP="00D20A8F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Inclusion of Media/application bandwidth is FFS.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UeMobility</w:t>
      </w:r>
      <w:proofErr w:type="spellEnd"/>
      <w:r>
        <w:t>" is supported and the event is "UE_MOBILITY", it may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t>3)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 xml:space="preserve">" attribute; 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UeCommunication</w:t>
      </w:r>
      <w:proofErr w:type="spellEnd"/>
      <w:r>
        <w:t>" is supported and the event is "UE_COMM",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the application in the "</w:t>
      </w:r>
      <w:proofErr w:type="spellStart"/>
      <w:r>
        <w:t>applicationIds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lastRenderedPageBreak/>
        <w:t>2)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</w:t>
      </w:r>
      <w:r>
        <w:rPr>
          <w:rFonts w:eastAsia="等线"/>
        </w:rPr>
        <w:t xml:space="preserve"> in the "</w:t>
      </w:r>
      <w:proofErr w:type="spellStart"/>
      <w:r>
        <w:rPr>
          <w:rFonts w:eastAsia="等线"/>
        </w:rPr>
        <w:t>tgtUe</w:t>
      </w:r>
      <w:proofErr w:type="spellEnd"/>
      <w:r>
        <w:rPr>
          <w:rFonts w:eastAsia="等线"/>
        </w:rPr>
        <w:t>" attribute</w:t>
      </w:r>
      <w:r>
        <w:t>; and</w:t>
      </w:r>
    </w:p>
    <w:p w:rsidR="00D20A8F" w:rsidRDefault="00D20A8F" w:rsidP="00D20A8F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attribute.</w:t>
      </w:r>
    </w:p>
    <w:p w:rsidR="00D20A8F" w:rsidDel="00D20A8F" w:rsidRDefault="00D20A8F" w:rsidP="00D20A8F">
      <w:pPr>
        <w:keepLines/>
        <w:ind w:left="1135" w:hanging="851"/>
        <w:rPr>
          <w:del w:id="11" w:author="Huawei" w:date="2020-02-13T15:47:00Z"/>
          <w:color w:val="FF0000"/>
        </w:rPr>
      </w:pPr>
      <w:del w:id="12" w:author="Huawei" w:date="2020-02-13T15:47:00Z">
        <w:r w:rsidDel="00D20A8F">
          <w:rPr>
            <w:color w:val="FF0000"/>
          </w:rPr>
          <w:delText>Editor's note:</w:delText>
        </w:r>
        <w:r w:rsidDel="00D20A8F">
          <w:rPr>
            <w:color w:val="FF0000"/>
          </w:rPr>
          <w:tab/>
        </w:r>
        <w:r w:rsidDel="00D20A8F">
          <w:rPr>
            <w:color w:val="FF0000"/>
            <w:lang w:eastAsia="zh-CN"/>
          </w:rPr>
          <w:delText>It is FFS whether any UE can apply for</w:delText>
        </w:r>
        <w:r w:rsidDel="00D20A8F">
          <w:rPr>
            <w:color w:val="FF0000"/>
          </w:rPr>
          <w:delText xml:space="preserve"> "UE_MOBILITY" and "UE_COMM" events.</w:delText>
        </w:r>
      </w:del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:rsidR="00D20A8F" w:rsidRDefault="00D20A8F" w:rsidP="00D20A8F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:rsidR="00D20A8F" w:rsidRDefault="00D20A8F" w:rsidP="00D20A8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:rsidR="00D20A8F" w:rsidRDefault="00D20A8F" w:rsidP="00D20A8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spellStart"/>
      <w:r>
        <w:rPr>
          <w:lang w:eastAsia="zh-CN"/>
        </w:rPr>
        <w:t>retainability</w:t>
      </w:r>
      <w:proofErr w:type="spellEnd"/>
      <w:r>
        <w:rPr>
          <w:lang w:eastAsia="zh-CN"/>
        </w:rPr>
        <w:t xml:space="preserve"> threshold by the "</w:t>
      </w:r>
      <w:proofErr w:type="spellStart"/>
      <w:r>
        <w:rPr>
          <w:lang w:eastAsia="zh-CN"/>
        </w:rPr>
        <w:t>qosFlowRetainThresholds</w:t>
      </w:r>
      <w:proofErr w:type="spellEnd"/>
      <w:r>
        <w:rPr>
          <w:lang w:eastAsia="zh-CN"/>
        </w:rPr>
        <w:t>" attribute for the 5QI of GBR resource type or RAN UE throughout threshold by the "</w:t>
      </w:r>
      <w:proofErr w:type="spellStart"/>
      <w:r>
        <w:rPr>
          <w:lang w:eastAsia="zh-CN"/>
        </w:rPr>
        <w:t>ranUeThroughputThresholds</w:t>
      </w:r>
      <w:proofErr w:type="spellEnd"/>
      <w:r>
        <w:rPr>
          <w:lang w:eastAsia="zh-CN"/>
        </w:rPr>
        <w:t>" attribute for the 5QI of non-GBR resource type.</w:t>
      </w:r>
    </w:p>
    <w:p w:rsidR="00D20A8F" w:rsidRDefault="00D20A8F" w:rsidP="00D20A8F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may include: 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slice(s) by "</w:t>
      </w:r>
      <w:proofErr w:type="spellStart"/>
      <w:r>
        <w:t>snssais</w:t>
      </w:r>
      <w:proofErr w:type="spellEnd"/>
      <w:r>
        <w:t>" attribute;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".</w:t>
      </w:r>
    </w:p>
    <w:p w:rsidR="00D20A8F" w:rsidRDefault="00D20A8F" w:rsidP="00D20A8F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20A8F" w:rsidRDefault="00D20A8F" w:rsidP="00D20A8F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) </w:t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:rsidR="00D20A8F" w:rsidRDefault="00D20A8F" w:rsidP="00D20A8F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:rsidR="00D20A8F" w:rsidRDefault="00D20A8F" w:rsidP="00D20A8F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  <w:r>
        <w:rPr>
          <w:rFonts w:hint="eastAsia"/>
          <w:noProof/>
          <w:lang w:eastAsia="zh-CN"/>
        </w:rPr>
        <w:t>,</w:t>
      </w:r>
    </w:p>
    <w:p w:rsidR="00D20A8F" w:rsidRDefault="00D20A8F" w:rsidP="00D20A8F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attribute.</w:t>
      </w:r>
    </w:p>
    <w:p w:rsidR="00D20A8F" w:rsidRDefault="00D20A8F" w:rsidP="00D20A8F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the </w:t>
      </w:r>
      <w:r>
        <w:t xml:space="preserve">expected </w:t>
      </w:r>
      <w:r>
        <w:rPr>
          <w:rFonts w:hint="eastAsia"/>
          <w:lang w:eastAsia="zh-CN"/>
        </w:rPr>
        <w:t xml:space="preserve">UE </w:t>
      </w:r>
      <w:r>
        <w:t xml:space="preserve">behaviour, </w:t>
      </w:r>
      <w:r>
        <w:rPr>
          <w:rFonts w:hint="eastAsia"/>
          <w:lang w:eastAsia="zh-CN"/>
        </w:rPr>
        <w:t xml:space="preserve">expected analytics type or </w:t>
      </w:r>
      <w:r>
        <w:t xml:space="preserve">list of </w:t>
      </w:r>
      <w:r>
        <w:rPr>
          <w:rFonts w:hint="eastAsia"/>
          <w:lang w:eastAsia="zh-CN"/>
        </w:rPr>
        <w:t>Exception</w:t>
      </w:r>
      <w:r>
        <w:t xml:space="preserve"> IDs with associated thresholds</w:t>
      </w:r>
      <w:r>
        <w:rPr>
          <w:noProof/>
        </w:rPr>
        <w:t xml:space="preserve"> should be provided are FFS.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UserDataCongestion</w:t>
      </w:r>
      <w:proofErr w:type="spellEnd"/>
      <w:r>
        <w:t>" is supported and the event is "USER_DATA_CONGESTION",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a specific network area to which the subscription applies by "</w:t>
      </w:r>
      <w:proofErr w:type="spellStart"/>
      <w:r>
        <w:t>networkArea</w:t>
      </w:r>
      <w:proofErr w:type="spellEnd"/>
      <w:r>
        <w:t>" attribute; or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a specific UE via "</w:t>
      </w:r>
      <w:proofErr w:type="spellStart"/>
      <w:r>
        <w:t>supi</w:t>
      </w:r>
      <w:proofErr w:type="spellEnd"/>
      <w:r>
        <w:t>" attribute;</w:t>
      </w:r>
    </w:p>
    <w:p w:rsidR="00D20A8F" w:rsidRDefault="00D20A8F" w:rsidP="00D20A8F">
      <w:pPr>
        <w:pStyle w:val="B2"/>
      </w:pPr>
      <w:proofErr w:type="gramStart"/>
      <w:r>
        <w:t>and</w:t>
      </w:r>
      <w:proofErr w:type="gramEnd"/>
      <w:r>
        <w:t xml:space="preserve"> may include:</w:t>
      </w:r>
    </w:p>
    <w:p w:rsidR="00D20A8F" w:rsidRDefault="00D20A8F" w:rsidP="00D20A8F">
      <w:pPr>
        <w:pStyle w:val="B2"/>
        <w:rPr>
          <w:noProof/>
        </w:rPr>
      </w:pPr>
      <w:r>
        <w:t>3)</w:t>
      </w:r>
      <w:r>
        <w:tab/>
      </w:r>
      <w:proofErr w:type="gramStart"/>
      <w:r>
        <w:t>congestion</w:t>
      </w:r>
      <w:proofErr w:type="gramEnd"/>
      <w:r>
        <w:t xml:space="preserve"> threshold by the "</w:t>
      </w:r>
      <w:proofErr w:type="spellStart"/>
      <w:r>
        <w:t>congThresholds</w:t>
      </w:r>
      <w:proofErr w:type="spellEnd"/>
      <w:r>
        <w:t>" attribute.</w:t>
      </w:r>
    </w:p>
    <w:p w:rsidR="00D20A8F" w:rsidRDefault="00D20A8F" w:rsidP="00D20A8F">
      <w:pPr>
        <w:rPr>
          <w:rFonts w:eastAsia="等线"/>
        </w:rPr>
      </w:pPr>
      <w:r>
        <w:rPr>
          <w:rFonts w:eastAsia="等线"/>
        </w:rPr>
        <w:t>Upon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</w:rPr>
        <w:t xml:space="preserve">/v1/subscriptions" as Resource URI and </w:t>
      </w:r>
      <w:proofErr w:type="spellStart"/>
      <w:r>
        <w:rPr>
          <w:rFonts w:eastAsia="等线"/>
        </w:rPr>
        <w:t>NnwdafEventsSubscription</w:t>
      </w:r>
      <w:proofErr w:type="spellEnd"/>
      <w:r>
        <w:rPr>
          <w:rFonts w:eastAsia="等线"/>
        </w:rPr>
        <w:t xml:space="preserve"> data structure as request body, the NWDAF shall: </w:t>
      </w:r>
    </w:p>
    <w:p w:rsidR="00D20A8F" w:rsidRDefault="00D20A8F" w:rsidP="00D20A8F">
      <w:pPr>
        <w:pStyle w:val="B1"/>
      </w:pPr>
      <w:r>
        <w:t>-</w:t>
      </w:r>
      <w:r>
        <w:tab/>
        <w:t>create a new subscription;</w:t>
      </w:r>
    </w:p>
    <w:p w:rsidR="00D20A8F" w:rsidRDefault="00D20A8F" w:rsidP="00D20A8F">
      <w:pPr>
        <w:pStyle w:val="B1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:rsidR="00D20A8F" w:rsidRDefault="00D20A8F" w:rsidP="00D20A8F">
      <w:pPr>
        <w:pStyle w:val="B1"/>
        <w:rPr>
          <w:rFonts w:eastAsia="等线"/>
        </w:rPr>
      </w:pPr>
      <w:r>
        <w:t>-</w:t>
      </w:r>
      <w:r>
        <w:tab/>
        <w:t>store the subscription.</w:t>
      </w:r>
    </w:p>
    <w:p w:rsidR="00D20A8F" w:rsidRDefault="00D20A8F" w:rsidP="00D20A8F">
      <w:r>
        <w:rPr>
          <w:rFonts w:eastAsia="等线"/>
        </w:rPr>
        <w:t xml:space="preserve">If the </w:t>
      </w:r>
      <w:r>
        <w:t>NWDAF</w:t>
      </w:r>
      <w:r>
        <w:rPr>
          <w:rFonts w:eastAsia="等线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 xml:space="preserve">shown in figure 4.2.2.2.2-1, </w:t>
      </w:r>
      <w:r>
        <w:rPr>
          <w:rFonts w:eastAsia="Batang"/>
        </w:rPr>
        <w:lastRenderedPageBreak/>
        <w:t>step 2</w:t>
      </w:r>
      <w:r>
        <w:rPr>
          <w:rFonts w:eastAsia="等线"/>
        </w:rPr>
        <w:t>. The NWDAF shall include a Location HTTP header field. The Location header field shall contain the URI of the created subscription i.e. "{apiRoot}/nnwdaf-eventssubscription/v1/subscriptions</w:t>
      </w:r>
      <w:proofErr w:type="gramStart"/>
      <w:r>
        <w:rPr>
          <w:rFonts w:eastAsia="等线"/>
        </w:rPr>
        <w:t>/{</w:t>
      </w:r>
      <w:proofErr w:type="gramEnd"/>
      <w:r>
        <w:rPr>
          <w:rFonts w:eastAsia="等线"/>
        </w:rPr>
        <w:t>subscriptionId}".</w:t>
      </w:r>
    </w:p>
    <w:p w:rsidR="0012030B" w:rsidRDefault="0012030B" w:rsidP="0012030B"/>
    <w:bookmarkEnd w:id="5"/>
    <w:bookmarkEnd w:id="6"/>
    <w:bookmarkEnd w:id="7"/>
    <w:bookmarkEnd w:id="8"/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D41" w:rsidRDefault="00F90D41">
      <w:r>
        <w:separator/>
      </w:r>
    </w:p>
  </w:endnote>
  <w:endnote w:type="continuationSeparator" w:id="0">
    <w:p w:rsidR="00F90D41" w:rsidRDefault="00F90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D41" w:rsidRDefault="00F90D41">
      <w:r>
        <w:separator/>
      </w:r>
    </w:p>
  </w:footnote>
  <w:footnote w:type="continuationSeparator" w:id="0">
    <w:p w:rsidR="00F90D41" w:rsidRDefault="00F90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80350"/>
    <w:rsid w:val="000C4B2D"/>
    <w:rsid w:val="0012030B"/>
    <w:rsid w:val="00151C64"/>
    <w:rsid w:val="001A358C"/>
    <w:rsid w:val="001F74FC"/>
    <w:rsid w:val="002C4AB8"/>
    <w:rsid w:val="00474D42"/>
    <w:rsid w:val="005150A9"/>
    <w:rsid w:val="0056515D"/>
    <w:rsid w:val="005B5D07"/>
    <w:rsid w:val="006236ED"/>
    <w:rsid w:val="0065175F"/>
    <w:rsid w:val="006D3EBD"/>
    <w:rsid w:val="00895CE1"/>
    <w:rsid w:val="00962F6C"/>
    <w:rsid w:val="00A452B4"/>
    <w:rsid w:val="00AE40A8"/>
    <w:rsid w:val="00D20A8F"/>
    <w:rsid w:val="00D84AC8"/>
    <w:rsid w:val="00E720E1"/>
    <w:rsid w:val="00F2321A"/>
    <w:rsid w:val="00F260E7"/>
    <w:rsid w:val="00F83C99"/>
    <w:rsid w:val="00F90D41"/>
    <w:rsid w:val="00FF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E2690-863E-4A24-B216-7E61C0B8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1474</Words>
  <Characters>8403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2020-02-21T05:17:00Z</dcterms:created>
  <dcterms:modified xsi:type="dcterms:W3CDTF">2020-02-28T01:32:00Z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(3)FU2PgDqIGxLIkuTcwskNOMAKK67UnS6diqwxp0dBumbtv46JhcRI/dQEcdGHLA7qzn2s3d29
0XQFg5q/8SBqL4SWNGYRvX8HJSxynGoylzCTTr0FQ/RioUTnI/BwXYxITXaKUH/O1UPlMRmU
m1wq5bKBoWLA4t2PzMHp6oVYXj1643VtHmbNEgi4Jy3HoQNQxSJgtq/i6c4rTEGb6S8N1kkH
FY/wMExeim7K1j2R3d</vt:lpwstr>
  </property>
  <property fmtid="{D5CDD505-2E9C-101B-9397-08002B2CF9AE}" pid="22" name="_2015_ms_pID_7253431">
    <vt:lpwstr>KbdVgz7LGUIVAFrmXr906fZcGMnIBme9D/fo8l16Phpy+NYE8kqNr4
+BVmM1GMzBXoM3dabdeAkqYT9jrHFduT3cubOiXoveNNj+7fFQzMcqeJmpMKPY5KoU0zylOv
VxhjFUL0n7LnKbEEPaG1bJn/wlVcnDAnkbSJOnHAxtds4SM2Y6AH79xtpuoYdyPUb+Jpg+58
thJcHpf790tHl19fbWjxHLgCyWNLTjKa8oNK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1582764948</vt:lpwstr>
  </property>
</Properties>
</file>